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6" w:type="dxa"/>
        <w:tblLook w:val="04A0" w:firstRow="1" w:lastRow="0" w:firstColumn="1" w:lastColumn="0" w:noHBand="0" w:noVBand="1"/>
      </w:tblPr>
      <w:tblGrid>
        <w:gridCol w:w="2317"/>
        <w:gridCol w:w="3930"/>
        <w:gridCol w:w="4108"/>
        <w:gridCol w:w="3961"/>
      </w:tblGrid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bookmarkStart w:id="0" w:name="_GoBack"/>
            <w:bookmarkEnd w:id="0"/>
            <w:r w:rsidRPr="00A32B09">
              <w:rPr>
                <w:sz w:val="32"/>
              </w:rPr>
              <w:t>Activity Visuals</w:t>
            </w:r>
          </w:p>
        </w:tc>
        <w:tc>
          <w:tcPr>
            <w:tcW w:w="11999" w:type="dxa"/>
            <w:gridSpan w:val="3"/>
          </w:tcPr>
          <w:p w:rsidR="00A32B09" w:rsidRPr="00A32B09" w:rsidRDefault="00A32B09" w:rsidP="00A32B09">
            <w:r w:rsidRPr="00A32B09">
              <w:rPr>
                <w:b/>
                <w:bCs/>
              </w:rPr>
              <w:t>What are Opportunities?</w:t>
            </w:r>
          </w:p>
          <w:p w:rsidR="00A32B09" w:rsidRDefault="00A32B09">
            <w:r w:rsidRPr="00A32B09">
              <w:rPr>
                <w:b/>
                <w:bCs/>
              </w:rPr>
              <w:t xml:space="preserve">For each activity choice selected, students </w:t>
            </w:r>
            <w:proofErr w:type="gramStart"/>
            <w:r w:rsidRPr="00A32B09">
              <w:rPr>
                <w:b/>
                <w:bCs/>
              </w:rPr>
              <w:t>are provided</w:t>
            </w:r>
            <w:proofErr w:type="gramEnd"/>
            <w:r w:rsidRPr="00A32B09">
              <w:rPr>
                <w:b/>
                <w:bCs/>
              </w:rPr>
              <w:t xml:space="preserve"> at least five unique and distinct presentations of an aligned activity to perform within a collection period. These “opportunities” to perform the task cannot be a single activity presented identically </w:t>
            </w:r>
            <w:proofErr w:type="gramStart"/>
            <w:r w:rsidRPr="00A32B09">
              <w:rPr>
                <w:b/>
                <w:bCs/>
              </w:rPr>
              <w:t>over and over</w:t>
            </w:r>
            <w:proofErr w:type="gramEnd"/>
            <w:r w:rsidRPr="00A32B09">
              <w:rPr>
                <w:b/>
                <w:bCs/>
              </w:rPr>
              <w:t xml:space="preserve">. The opportunities </w:t>
            </w:r>
            <w:proofErr w:type="gramStart"/>
            <w:r w:rsidRPr="00A32B09">
              <w:rPr>
                <w:b/>
                <w:bCs/>
              </w:rPr>
              <w:t>may, however, contain</w:t>
            </w:r>
            <w:proofErr w:type="gramEnd"/>
            <w:r w:rsidRPr="00A32B09">
              <w:rPr>
                <w:b/>
                <w:bCs/>
              </w:rPr>
              <w:t xml:space="preserve"> activities that are the same in structure and intent but with components, details, order, graphics, and so forth, changed. Contact the FSAA Service Center if you have </w:t>
            </w:r>
            <w:proofErr w:type="gramStart"/>
            <w:r w:rsidRPr="00A32B09">
              <w:rPr>
                <w:b/>
                <w:bCs/>
              </w:rPr>
              <w:t>more specific questions regarding task/item opportunities</w:t>
            </w:r>
            <w:proofErr w:type="gramEnd"/>
            <w:r w:rsidRPr="00A32B09">
              <w:rPr>
                <w:b/>
                <w:bCs/>
              </w:rPr>
              <w:t>.</w:t>
            </w:r>
          </w:p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1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2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3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4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5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6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  <w:tr w:rsidR="00A32B09" w:rsidTr="00A32B09">
        <w:trPr>
          <w:trHeight w:val="1258"/>
        </w:trPr>
        <w:tc>
          <w:tcPr>
            <w:tcW w:w="2317" w:type="dxa"/>
            <w:vAlign w:val="center"/>
          </w:tcPr>
          <w:p w:rsidR="00A32B09" w:rsidRDefault="00A32B09" w:rsidP="00A32B09">
            <w:pPr>
              <w:jc w:val="center"/>
            </w:pPr>
            <w:r>
              <w:t>Opportunity 7</w:t>
            </w:r>
          </w:p>
        </w:tc>
        <w:tc>
          <w:tcPr>
            <w:tcW w:w="3930" w:type="dxa"/>
          </w:tcPr>
          <w:p w:rsidR="00A32B09" w:rsidRDefault="00A32B09"/>
        </w:tc>
        <w:tc>
          <w:tcPr>
            <w:tcW w:w="4108" w:type="dxa"/>
          </w:tcPr>
          <w:p w:rsidR="00A32B09" w:rsidRDefault="00A32B09"/>
        </w:tc>
        <w:tc>
          <w:tcPr>
            <w:tcW w:w="3960" w:type="dxa"/>
          </w:tcPr>
          <w:p w:rsidR="00A32B09" w:rsidRDefault="00A32B09"/>
        </w:tc>
      </w:tr>
    </w:tbl>
    <w:p w:rsidR="001948FA" w:rsidRDefault="001948FA" w:rsidP="00A32B09"/>
    <w:sectPr w:rsidR="001948FA" w:rsidSect="00A32B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09"/>
    <w:rsid w:val="001948FA"/>
    <w:rsid w:val="00702FE0"/>
    <w:rsid w:val="00A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5DD1"/>
  <w15:chartTrackingRefBased/>
  <w15:docId w15:val="{606B817F-A0D5-4AEF-A6ED-C3D3E64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Yu.Christina@Curriculum and Instructional Services</cp:lastModifiedBy>
  <cp:revision>1</cp:revision>
  <dcterms:created xsi:type="dcterms:W3CDTF">2017-07-19T13:12:00Z</dcterms:created>
  <dcterms:modified xsi:type="dcterms:W3CDTF">2017-07-19T13:17:00Z</dcterms:modified>
</cp:coreProperties>
</file>